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12" w:rsidRDefault="00EF2612">
      <w:pPr>
        <w:ind w:firstLineChars="1050" w:firstLine="3373"/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 xml:space="preserve">MA 2 </w:t>
      </w:r>
    </w:p>
    <w:p w:rsidR="00EF2612" w:rsidRDefault="00EF2612">
      <w:pPr>
        <w:ind w:firstLineChars="1050" w:firstLine="3373"/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 xml:space="preserve">C4 </w:t>
      </w:r>
    </w:p>
    <w:p w:rsidR="0013122C" w:rsidRDefault="00AE137C">
      <w:pPr>
        <w:ind w:firstLineChars="1050" w:firstLine="3373"/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>Group – A</w:t>
      </w:r>
    </w:p>
    <w:p w:rsidR="0013122C" w:rsidRDefault="00AE137C">
      <w:pPr>
        <w:ind w:firstLineChars="250" w:firstLine="800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Answer </w:t>
      </w:r>
      <w:r>
        <w:rPr>
          <w:b/>
          <w:sz w:val="32"/>
          <w:szCs w:val="32"/>
          <w:lang w:val="en-IN"/>
        </w:rPr>
        <w:t>all</w:t>
      </w:r>
      <w:r>
        <w:rPr>
          <w:sz w:val="32"/>
          <w:szCs w:val="32"/>
          <w:lang w:val="en-IN"/>
        </w:rPr>
        <w:t xml:space="preserve"> questions from both the units.          15x4 = 60</w:t>
      </w:r>
    </w:p>
    <w:p w:rsidR="0013122C" w:rsidRDefault="00AE137C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    Unit – I</w:t>
      </w:r>
    </w:p>
    <w:p w:rsidR="0013122C" w:rsidRDefault="00AE137C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What vision of future is suggested in the second half of “The Second Coming”</w:t>
      </w:r>
    </w:p>
    <w:p w:rsidR="0013122C" w:rsidRDefault="00AE137C">
      <w:pPr>
        <w:pStyle w:val="ListParagraph"/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 xml:space="preserve">                                          OR</w:t>
      </w:r>
    </w:p>
    <w:p w:rsidR="0013122C" w:rsidRDefault="00AE137C">
      <w:pPr>
        <w:pStyle w:val="ListParagraph"/>
        <w:ind w:left="786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What is the significance of the title of “The Second Coming”?</w:t>
      </w:r>
    </w:p>
    <w:p w:rsidR="0013122C" w:rsidRDefault="00AE137C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What is the central idea of “Church Going”?</w:t>
      </w:r>
    </w:p>
    <w:p w:rsidR="0013122C" w:rsidRDefault="00AE137C">
      <w:pPr>
        <w:pStyle w:val="ListParagraph"/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 xml:space="preserve">                                           OR</w:t>
      </w:r>
    </w:p>
    <w:p w:rsidR="0013122C" w:rsidRDefault="00AE137C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How does Philip Larkin’s “Church Going” comment on atheism </w:t>
      </w:r>
      <w:bookmarkStart w:id="0" w:name="_GoBack"/>
      <w:bookmarkEnd w:id="0"/>
      <w:r>
        <w:rPr>
          <w:sz w:val="32"/>
          <w:szCs w:val="32"/>
          <w:lang w:val="en-IN"/>
        </w:rPr>
        <w:t>and the role of religion in human life?</w:t>
      </w:r>
    </w:p>
    <w:p w:rsidR="0013122C" w:rsidRDefault="00AE137C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       Unit – II</w:t>
      </w:r>
    </w:p>
    <w:p w:rsidR="0013122C" w:rsidRDefault="00AE137C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What points in Eliza’s behaviour are connected with her poverty and lower class cultural background? In what ways does she show her self -respect?</w:t>
      </w:r>
    </w:p>
    <w:p w:rsidR="0013122C" w:rsidRDefault="00AE137C">
      <w:pPr>
        <w:pStyle w:val="ListParagraph"/>
        <w:ind w:left="786"/>
        <w:rPr>
          <w:b/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   </w:t>
      </w:r>
      <w:r>
        <w:rPr>
          <w:b/>
          <w:sz w:val="32"/>
          <w:szCs w:val="32"/>
          <w:lang w:val="en-IN"/>
        </w:rPr>
        <w:t>OR</w:t>
      </w:r>
    </w:p>
    <w:p w:rsidR="0013122C" w:rsidRDefault="00AE137C">
      <w:pPr>
        <w:pStyle w:val="ListParagraph"/>
        <w:rPr>
          <w:b/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>How are social classes represented in G.B. Shaw’s “Pygmalion”?</w:t>
      </w:r>
    </w:p>
    <w:p w:rsidR="0013122C" w:rsidRDefault="00AE137C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</w:rPr>
        <w:t xml:space="preserve"> What do the ‘tree’ and ‘waiting’ signify in Samuel Beckett’s “Waiting for Godot”?</w:t>
      </w:r>
    </w:p>
    <w:p w:rsidR="0013122C" w:rsidRDefault="00AE137C">
      <w:pPr>
        <w:pStyle w:val="ListParagraph"/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 xml:space="preserve">                                              OR</w:t>
      </w:r>
    </w:p>
    <w:p w:rsidR="0013122C" w:rsidRDefault="00AE137C">
      <w:pPr>
        <w:pStyle w:val="ListParagraph"/>
        <w:ind w:leftChars="327" w:left="3759" w:hangingChars="950" w:hanging="3040"/>
        <w:rPr>
          <w:b/>
          <w:bCs/>
          <w:sz w:val="32"/>
          <w:szCs w:val="32"/>
          <w:lang w:val="en-IN"/>
        </w:rPr>
      </w:pPr>
      <w:r>
        <w:rPr>
          <w:sz w:val="32"/>
          <w:szCs w:val="32"/>
        </w:rPr>
        <w:t>Discuss the themes of “Waiting for Godot”.</w:t>
      </w:r>
      <w:r>
        <w:rPr>
          <w:sz w:val="32"/>
          <w:szCs w:val="32"/>
          <w:lang w:val="en-IN"/>
        </w:rPr>
        <w:t xml:space="preserve">                                            </w:t>
      </w:r>
      <w:r>
        <w:rPr>
          <w:b/>
          <w:bCs/>
          <w:sz w:val="32"/>
          <w:szCs w:val="32"/>
          <w:lang w:val="en-IN"/>
        </w:rPr>
        <w:t>Group – B</w:t>
      </w:r>
    </w:p>
    <w:p w:rsidR="0013122C" w:rsidRDefault="00AE137C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lastRenderedPageBreak/>
        <w:t xml:space="preserve">Give an explanation of </w:t>
      </w:r>
      <w:r>
        <w:rPr>
          <w:b/>
          <w:sz w:val="32"/>
          <w:szCs w:val="32"/>
          <w:lang w:val="en-IN"/>
        </w:rPr>
        <w:t xml:space="preserve">two </w:t>
      </w:r>
      <w:r>
        <w:rPr>
          <w:sz w:val="32"/>
          <w:szCs w:val="32"/>
          <w:lang w:val="en-IN"/>
        </w:rPr>
        <w:t>out of the following passages with reference to the context :               5x2 = 10</w:t>
      </w:r>
    </w:p>
    <w:p w:rsidR="0013122C" w:rsidRDefault="00AE137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 slowed again,</w:t>
      </w:r>
    </w:p>
    <w:p w:rsidR="0013122C" w:rsidRDefault="00AE137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And as the tightened brakes took hold, there swelled</w:t>
      </w:r>
    </w:p>
    <w:p w:rsidR="0013122C" w:rsidRDefault="00AE137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A sense of falling, like an arrow-shower</w:t>
      </w:r>
    </w:p>
    <w:p w:rsidR="0013122C" w:rsidRDefault="00AE137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Sent out of sight, somewhere becoming rain.</w:t>
      </w:r>
    </w:p>
    <w:p w:rsidR="0013122C" w:rsidRDefault="0013122C">
      <w:pPr>
        <w:pStyle w:val="ListParagraph"/>
        <w:rPr>
          <w:sz w:val="32"/>
          <w:szCs w:val="32"/>
        </w:rPr>
      </w:pPr>
    </w:p>
    <w:p w:rsidR="0013122C" w:rsidRDefault="00AE137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Their parchment, plate and pyx in locked cases,</w:t>
      </w:r>
    </w:p>
    <w:p w:rsidR="0013122C" w:rsidRDefault="00AE137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And let the rest rent-free to rain and sheep.</w:t>
      </w:r>
    </w:p>
    <w:p w:rsidR="0013122C" w:rsidRDefault="00AE137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Shall we avoid them as unlucky places?</w:t>
      </w:r>
    </w:p>
    <w:p w:rsidR="0013122C" w:rsidRDefault="00AE137C">
      <w:pPr>
        <w:numPr>
          <w:ilvl w:val="0"/>
          <w:numId w:val="2"/>
        </w:numPr>
        <w:shd w:val="clear" w:color="auto" w:fill="FFFFFF"/>
        <w:spacing w:after="0"/>
        <w:ind w:left="720"/>
        <w:textAlignment w:val="baseline"/>
        <w:rPr>
          <w:rFonts w:eastAsia="adobe-garamond-pro" w:hAnsi="adobe-garamond-pro" w:cs="adobe-garamond-pro"/>
          <w:color w:val="000000"/>
          <w:sz w:val="32"/>
          <w:szCs w:val="32"/>
        </w:rPr>
      </w:pPr>
      <w:r>
        <w:rPr>
          <w:rFonts w:eastAsia="adobe-garamond-pro" w:hAnsi="adobe-garamond-pro" w:cs="adobe-garamond-pro"/>
          <w:color w:val="000000"/>
          <w:sz w:val="32"/>
          <w:szCs w:val="32"/>
          <w:lang w:val="en-IN"/>
        </w:rPr>
        <w:t>Success so huge and wholly farcical,</w:t>
      </w:r>
    </w:p>
    <w:p w:rsidR="0013122C" w:rsidRDefault="00AE137C">
      <w:pPr>
        <w:shd w:val="clear" w:color="auto" w:fill="FFFFFF"/>
        <w:spacing w:after="0"/>
        <w:ind w:left="720"/>
        <w:textAlignment w:val="baseline"/>
        <w:rPr>
          <w:rFonts w:eastAsia="adobe-garamond-pro" w:hAnsi="adobe-garamond-pro" w:cs="adobe-garamond-pro"/>
          <w:color w:val="000000"/>
          <w:sz w:val="32"/>
          <w:szCs w:val="32"/>
          <w:lang w:val="en-IN"/>
        </w:rPr>
      </w:pPr>
      <w:r>
        <w:rPr>
          <w:rFonts w:eastAsia="adobe-garamond-pro" w:hAnsi="adobe-garamond-pro" w:cs="adobe-garamond-pro"/>
          <w:color w:val="000000"/>
          <w:sz w:val="32"/>
          <w:szCs w:val="32"/>
          <w:lang w:val="en-IN"/>
        </w:rPr>
        <w:t xml:space="preserve">           The women shared</w:t>
      </w:r>
    </w:p>
    <w:p w:rsidR="0013122C" w:rsidRDefault="00AE137C">
      <w:pPr>
        <w:shd w:val="clear" w:color="auto" w:fill="FFFFFF"/>
        <w:spacing w:after="0"/>
        <w:ind w:left="720"/>
        <w:textAlignment w:val="baseline"/>
        <w:rPr>
          <w:rFonts w:eastAsia="adobe-garamond-pro" w:hAnsi="adobe-garamond-pro" w:cs="adobe-garamond-pro"/>
          <w:color w:val="000000"/>
          <w:sz w:val="32"/>
          <w:szCs w:val="32"/>
          <w:lang w:val="en-IN"/>
        </w:rPr>
      </w:pPr>
      <w:r>
        <w:rPr>
          <w:rFonts w:eastAsia="adobe-garamond-pro" w:hAnsi="adobe-garamond-pro" w:cs="adobe-garamond-pro"/>
          <w:color w:val="000000"/>
          <w:sz w:val="32"/>
          <w:szCs w:val="32"/>
          <w:lang w:val="en-IN"/>
        </w:rPr>
        <w:t xml:space="preserve">       The secret like a happy funeral</w:t>
      </w:r>
    </w:p>
    <w:p w:rsidR="0013122C" w:rsidRDefault="00AE137C">
      <w:pPr>
        <w:shd w:val="clear" w:color="auto" w:fill="FFFFFF"/>
        <w:spacing w:after="0"/>
        <w:ind w:left="720"/>
        <w:textAlignment w:val="baseline"/>
        <w:rPr>
          <w:rFonts w:eastAsia="adobe-garamond-pro" w:hAnsi="adobe-garamond-pro" w:cs="adobe-garamond-pro"/>
          <w:color w:val="000000"/>
          <w:sz w:val="32"/>
          <w:szCs w:val="32"/>
          <w:lang w:val="en-IN"/>
        </w:rPr>
      </w:pPr>
      <w:r>
        <w:rPr>
          <w:rFonts w:eastAsia="adobe-garamond-pro" w:hAnsi="adobe-garamond-pro" w:cs="adobe-garamond-pro"/>
          <w:color w:val="000000"/>
          <w:sz w:val="32"/>
          <w:szCs w:val="32"/>
          <w:lang w:val="en-IN"/>
        </w:rPr>
        <w:t xml:space="preserve">        While girls, gripping their hand bags tighter, started.</w:t>
      </w:r>
    </w:p>
    <w:p w:rsidR="0013122C" w:rsidRDefault="0013122C">
      <w:pPr>
        <w:shd w:val="clear" w:color="auto" w:fill="FFFFFF"/>
        <w:spacing w:after="0"/>
        <w:ind w:left="720"/>
        <w:textAlignment w:val="baseline"/>
        <w:rPr>
          <w:rFonts w:eastAsia="adobe-garamond-pro" w:hAnsi="adobe-garamond-pro" w:cs="adobe-garamond-pro"/>
          <w:color w:val="000000"/>
          <w:sz w:val="32"/>
          <w:szCs w:val="32"/>
          <w:lang w:val="en-IN"/>
        </w:rPr>
      </w:pPr>
    </w:p>
    <w:p w:rsidR="0013122C" w:rsidRDefault="00AE137C">
      <w:pPr>
        <w:numPr>
          <w:ilvl w:val="0"/>
          <w:numId w:val="2"/>
        </w:numPr>
        <w:shd w:val="clear" w:color="auto" w:fill="FFFFFF"/>
        <w:spacing w:after="0"/>
        <w:ind w:left="720"/>
        <w:textAlignment w:val="baseline"/>
        <w:rPr>
          <w:rFonts w:eastAsia="adobe-garamond-pro" w:hAnsi="adobe-garamond-pro" w:cs="adobe-garamond-pro"/>
          <w:color w:val="000000"/>
          <w:sz w:val="32"/>
          <w:szCs w:val="32"/>
        </w:rPr>
      </w:pPr>
      <w:r>
        <w:rPr>
          <w:rFonts w:eastAsia="adobe-garamond-pro" w:hAnsi="adobe-garamond-pro" w:cs="adobe-garamond-pro"/>
          <w:color w:val="000000"/>
          <w:sz w:val="32"/>
          <w:szCs w:val="32"/>
          <w:shd w:val="clear" w:color="auto" w:fill="FFFFFF"/>
          <w:lang w:eastAsia="zh-CN"/>
        </w:rPr>
        <w:t>The blood-dimmed tide is loosed, and everywhere</w:t>
      </w:r>
      <w:r>
        <w:rPr>
          <w:rFonts w:eastAsia="adobe-garamond-pro" w:hAnsi="adobe-garamond-pro" w:cs="adobe-garamond-pro"/>
          <w:color w:val="000000"/>
          <w:sz w:val="32"/>
          <w:szCs w:val="32"/>
          <w:shd w:val="clear" w:color="auto" w:fill="FFFFFF"/>
          <w:lang w:eastAsia="zh-CN"/>
        </w:rPr>
        <w:t>   </w:t>
      </w:r>
    </w:p>
    <w:p w:rsidR="0013122C" w:rsidRDefault="00AE137C">
      <w:pPr>
        <w:shd w:val="clear" w:color="auto" w:fill="FFFFFF"/>
        <w:spacing w:after="0"/>
        <w:ind w:leftChars="290" w:left="638" w:firstLineChars="153" w:firstLine="490"/>
        <w:textAlignment w:val="baseline"/>
        <w:rPr>
          <w:rFonts w:eastAsia="adobe-garamond-pro" w:hAnsi="adobe-garamond-pro" w:cs="adobe-garamond-pro"/>
          <w:color w:val="000000"/>
          <w:sz w:val="32"/>
          <w:szCs w:val="32"/>
        </w:rPr>
      </w:pPr>
      <w:r>
        <w:rPr>
          <w:rFonts w:eastAsia="adobe-garamond-pro" w:hAnsi="adobe-garamond-pro" w:cs="adobe-garamond-pro"/>
          <w:color w:val="000000"/>
          <w:sz w:val="32"/>
          <w:szCs w:val="32"/>
          <w:shd w:val="clear" w:color="auto" w:fill="FFFFFF"/>
          <w:lang w:eastAsia="zh-CN"/>
        </w:rPr>
        <w:t>The ceremony of innocence is drowned;</w:t>
      </w:r>
    </w:p>
    <w:p w:rsidR="0013122C" w:rsidRDefault="00AE137C">
      <w:pPr>
        <w:shd w:val="clear" w:color="auto" w:fill="FFFFFF"/>
        <w:spacing w:after="0"/>
        <w:ind w:leftChars="290" w:left="638" w:firstLineChars="153" w:firstLine="490"/>
        <w:textAlignment w:val="baseline"/>
        <w:rPr>
          <w:rFonts w:eastAsia="adobe-garamond-pro" w:hAnsi="adobe-garamond-pro" w:cs="adobe-garamond-pro"/>
          <w:color w:val="000000"/>
          <w:sz w:val="32"/>
          <w:szCs w:val="32"/>
        </w:rPr>
      </w:pPr>
      <w:r>
        <w:rPr>
          <w:rFonts w:eastAsia="adobe-garamond-pro" w:hAnsi="adobe-garamond-pro" w:cs="adobe-garamond-pro"/>
          <w:color w:val="000000"/>
          <w:sz w:val="32"/>
          <w:szCs w:val="32"/>
          <w:shd w:val="clear" w:color="auto" w:fill="FFFFFF"/>
          <w:lang w:eastAsia="zh-CN"/>
        </w:rPr>
        <w:t>The best lack all conviction, while the worst</w:t>
      </w:r>
      <w:r>
        <w:rPr>
          <w:rFonts w:eastAsia="adobe-garamond-pro" w:hAnsi="adobe-garamond-pro" w:cs="adobe-garamond-pro"/>
          <w:color w:val="000000"/>
          <w:sz w:val="32"/>
          <w:szCs w:val="32"/>
          <w:shd w:val="clear" w:color="auto" w:fill="FFFFFF"/>
          <w:lang w:eastAsia="zh-CN"/>
        </w:rPr>
        <w:t>   </w:t>
      </w:r>
    </w:p>
    <w:p w:rsidR="0013122C" w:rsidRDefault="00AE137C">
      <w:pPr>
        <w:shd w:val="clear" w:color="auto" w:fill="FFFFFF"/>
        <w:spacing w:after="0"/>
        <w:ind w:leftChars="290" w:left="638" w:firstLineChars="153" w:firstLine="490"/>
        <w:textAlignment w:val="baseline"/>
        <w:rPr>
          <w:rFonts w:eastAsia="adobe-garamond-pro" w:hAnsi="adobe-garamond-pro" w:cs="adobe-garamond-pro"/>
          <w:color w:val="000000"/>
          <w:sz w:val="32"/>
          <w:szCs w:val="32"/>
        </w:rPr>
      </w:pPr>
      <w:r>
        <w:rPr>
          <w:rFonts w:eastAsia="adobe-garamond-pro" w:hAnsi="adobe-garamond-pro" w:cs="adobe-garamond-pro"/>
          <w:color w:val="000000"/>
          <w:sz w:val="32"/>
          <w:szCs w:val="32"/>
          <w:shd w:val="clear" w:color="auto" w:fill="FFFFFF"/>
          <w:lang w:eastAsia="zh-CN"/>
        </w:rPr>
        <w:t>Are full of passionate intensity.</w:t>
      </w:r>
    </w:p>
    <w:p w:rsidR="0013122C" w:rsidRDefault="0013122C">
      <w:pPr>
        <w:pStyle w:val="ListParagraph"/>
        <w:rPr>
          <w:sz w:val="32"/>
          <w:szCs w:val="32"/>
        </w:rPr>
      </w:pPr>
    </w:p>
    <w:p w:rsidR="0013122C" w:rsidRDefault="0013122C">
      <w:pPr>
        <w:ind w:left="720"/>
        <w:rPr>
          <w:bCs/>
          <w:sz w:val="32"/>
          <w:szCs w:val="32"/>
        </w:rPr>
      </w:pPr>
    </w:p>
    <w:p w:rsidR="0013122C" w:rsidRDefault="0013122C"/>
    <w:sectPr w:rsidR="0013122C" w:rsidSect="00131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-garamond-pro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FF3D9A"/>
    <w:multiLevelType w:val="singleLevel"/>
    <w:tmpl w:val="F6FF3D9A"/>
    <w:lvl w:ilvl="0">
      <w:start w:val="1"/>
      <w:numFmt w:val="lowerLetter"/>
      <w:suff w:val="space"/>
      <w:lvlText w:val="(%1)"/>
      <w:lvlJc w:val="left"/>
    </w:lvl>
  </w:abstractNum>
  <w:abstractNum w:abstractNumId="1">
    <w:nsid w:val="4DDD4D5A"/>
    <w:multiLevelType w:val="multilevel"/>
    <w:tmpl w:val="4DDD4D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BE073D"/>
    <w:rsid w:val="00095683"/>
    <w:rsid w:val="001065F2"/>
    <w:rsid w:val="0013122C"/>
    <w:rsid w:val="001508C6"/>
    <w:rsid w:val="00605080"/>
    <w:rsid w:val="0065454E"/>
    <w:rsid w:val="006827D0"/>
    <w:rsid w:val="0076239E"/>
    <w:rsid w:val="009F6F15"/>
    <w:rsid w:val="00AE137C"/>
    <w:rsid w:val="00BE073D"/>
    <w:rsid w:val="00EF2612"/>
    <w:rsid w:val="00F529CC"/>
    <w:rsid w:val="024F5AF1"/>
    <w:rsid w:val="0A701903"/>
    <w:rsid w:val="0AED28C5"/>
    <w:rsid w:val="1F100E3A"/>
    <w:rsid w:val="26665D5D"/>
    <w:rsid w:val="350C3DED"/>
    <w:rsid w:val="3C3B0950"/>
    <w:rsid w:val="47B51971"/>
    <w:rsid w:val="4C34779D"/>
    <w:rsid w:val="5591256A"/>
    <w:rsid w:val="5BBF503E"/>
    <w:rsid w:val="66433E0D"/>
    <w:rsid w:val="6A98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2C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Heading1">
    <w:name w:val="heading 1"/>
    <w:next w:val="Normal"/>
    <w:uiPriority w:val="9"/>
    <w:qFormat/>
    <w:rsid w:val="0013122C"/>
    <w:pPr>
      <w:spacing w:beforeAutospacing="1" w:after="0" w:afterAutospacing="1"/>
      <w:outlineLvl w:val="0"/>
    </w:pPr>
    <w:rPr>
      <w:rFonts w:ascii="SimSun" w:hAnsi="SimSun" w:cs="Mangal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12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12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1562</Characters>
  <Application>Microsoft Office Word</Application>
  <DocSecurity>0</DocSecurity>
  <Lines>13</Lines>
  <Paragraphs>3</Paragraphs>
  <ScaleCrop>false</ScaleCrop>
  <Company>HP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919431735213</dc:creator>
  <cp:lastModifiedBy>dell</cp:lastModifiedBy>
  <cp:revision>6</cp:revision>
  <dcterms:created xsi:type="dcterms:W3CDTF">2020-04-23T11:52:00Z</dcterms:created>
  <dcterms:modified xsi:type="dcterms:W3CDTF">2020-04-26T06:29:00Z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